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72E8" w14:textId="71246C61" w:rsidR="007A2B23" w:rsidRPr="002A1DD9" w:rsidRDefault="007A2B23">
      <w:pPr>
        <w:rPr>
          <w:rFonts w:ascii="Times New Roman" w:hAnsi="Times New Roman" w:cs="Times New Roman"/>
          <w:b/>
          <w:sz w:val="24"/>
          <w:szCs w:val="24"/>
        </w:rPr>
      </w:pPr>
      <w:r w:rsidRPr="002A1DD9">
        <w:rPr>
          <w:rFonts w:ascii="Times New Roman" w:hAnsi="Times New Roman" w:cs="Times New Roman"/>
          <w:b/>
          <w:sz w:val="24"/>
          <w:szCs w:val="24"/>
          <w:highlight w:val="yellow"/>
        </w:rPr>
        <w:t>ABSTRACT SUBMITTED TO THE 20</w:t>
      </w:r>
      <w:r w:rsidRPr="002A1DD9">
        <w:rPr>
          <w:rFonts w:ascii="Times New Roman" w:hAnsi="Times New Roman" w:cs="Times New Roman"/>
          <w:b/>
          <w:sz w:val="24"/>
          <w:szCs w:val="24"/>
          <w:highlight w:val="yellow"/>
          <w:vertAlign w:val="superscript"/>
        </w:rPr>
        <w:t>TH</w:t>
      </w:r>
      <w:r w:rsidRPr="002A1DD9">
        <w:rPr>
          <w:rFonts w:ascii="Times New Roman" w:hAnsi="Times New Roman" w:cs="Times New Roman"/>
          <w:b/>
          <w:sz w:val="24"/>
          <w:szCs w:val="24"/>
          <w:highlight w:val="yellow"/>
        </w:rPr>
        <w:t xml:space="preserve"> UNION AFRICA CONFERENCE</w:t>
      </w:r>
      <w:r w:rsidR="002A1DD9" w:rsidRPr="002A1DD9">
        <w:rPr>
          <w:rFonts w:ascii="Times New Roman" w:hAnsi="Times New Roman" w:cs="Times New Roman"/>
          <w:b/>
          <w:sz w:val="24"/>
          <w:szCs w:val="24"/>
        </w:rPr>
        <w:t xml:space="preserve"> </w:t>
      </w:r>
      <w:r w:rsidR="001D5811">
        <w:rPr>
          <w:rFonts w:ascii="Times New Roman" w:hAnsi="Times New Roman" w:cs="Times New Roman"/>
          <w:b/>
          <w:sz w:val="24"/>
          <w:szCs w:val="24"/>
        </w:rPr>
        <w:t>–</w:t>
      </w:r>
      <w:r w:rsidR="002A1DD9" w:rsidRPr="002A1DD9">
        <w:rPr>
          <w:rFonts w:ascii="Times New Roman" w:hAnsi="Times New Roman" w:cs="Times New Roman"/>
          <w:b/>
          <w:sz w:val="24"/>
          <w:szCs w:val="24"/>
        </w:rPr>
        <w:t xml:space="preserve"> </w:t>
      </w:r>
      <w:r w:rsidR="001D5811">
        <w:rPr>
          <w:rFonts w:ascii="Times New Roman" w:hAnsi="Times New Roman" w:cs="Times New Roman"/>
          <w:b/>
          <w:sz w:val="24"/>
          <w:szCs w:val="24"/>
        </w:rPr>
        <w:t>GHANA 2017</w:t>
      </w:r>
      <w:bookmarkStart w:id="0" w:name="_GoBack"/>
      <w:bookmarkEnd w:id="0"/>
    </w:p>
    <w:tbl>
      <w:tblPr>
        <w:tblW w:w="5240" w:type="pct"/>
        <w:tblCellSpacing w:w="15" w:type="dxa"/>
        <w:tblCellMar>
          <w:top w:w="30" w:type="dxa"/>
          <w:left w:w="30" w:type="dxa"/>
          <w:bottom w:w="30" w:type="dxa"/>
          <w:right w:w="30" w:type="dxa"/>
        </w:tblCellMar>
        <w:tblLook w:val="04A0" w:firstRow="1" w:lastRow="0" w:firstColumn="1" w:lastColumn="0" w:noHBand="0" w:noVBand="1"/>
      </w:tblPr>
      <w:tblGrid>
        <w:gridCol w:w="1292"/>
        <w:gridCol w:w="8517"/>
      </w:tblGrid>
      <w:tr w:rsidR="007A2B23" w:rsidRPr="007A2B23" w14:paraId="664E9975" w14:textId="77777777" w:rsidTr="002A1DD9">
        <w:trPr>
          <w:tblCellSpacing w:w="15" w:type="dxa"/>
        </w:trPr>
        <w:tc>
          <w:tcPr>
            <w:tcW w:w="1215" w:type="dxa"/>
            <w:hideMark/>
          </w:tcPr>
          <w:p w14:paraId="20951BD4" w14:textId="77777777" w:rsidR="007A2B23" w:rsidRPr="007A2B23" w:rsidRDefault="007A2B23" w:rsidP="007A2B23">
            <w:pPr>
              <w:spacing w:after="0" w:line="240" w:lineRule="auto"/>
              <w:jc w:val="right"/>
              <w:rPr>
                <w:rFonts w:ascii="Times New Roman" w:eastAsia="Times New Roman" w:hAnsi="Times New Roman" w:cs="Times New Roman"/>
                <w:sz w:val="24"/>
                <w:szCs w:val="24"/>
              </w:rPr>
            </w:pPr>
            <w:r w:rsidRPr="007A2B23">
              <w:rPr>
                <w:rFonts w:ascii="Times New Roman" w:eastAsia="Times New Roman" w:hAnsi="Times New Roman" w:cs="Times New Roman"/>
                <w:sz w:val="24"/>
                <w:szCs w:val="24"/>
              </w:rPr>
              <w:t>Topic:</w:t>
            </w:r>
          </w:p>
        </w:tc>
        <w:tc>
          <w:tcPr>
            <w:tcW w:w="8504" w:type="dxa"/>
            <w:vAlign w:val="center"/>
            <w:hideMark/>
          </w:tcPr>
          <w:p w14:paraId="13595CED" w14:textId="77777777" w:rsidR="007A2B23" w:rsidRPr="007A2B23" w:rsidRDefault="007A2B23" w:rsidP="007A2B23">
            <w:pPr>
              <w:spacing w:after="0" w:line="240" w:lineRule="auto"/>
              <w:rPr>
                <w:rFonts w:ascii="Times New Roman" w:eastAsia="Times New Roman" w:hAnsi="Times New Roman" w:cs="Times New Roman"/>
                <w:sz w:val="24"/>
                <w:szCs w:val="24"/>
              </w:rPr>
            </w:pPr>
            <w:r w:rsidRPr="007A2B23">
              <w:rPr>
                <w:rFonts w:ascii="Times New Roman" w:eastAsia="Times New Roman" w:hAnsi="Times New Roman" w:cs="Times New Roman"/>
                <w:sz w:val="24"/>
                <w:szCs w:val="24"/>
              </w:rPr>
              <w:t>4. Innovations for Case Detection</w:t>
            </w:r>
          </w:p>
        </w:tc>
      </w:tr>
      <w:tr w:rsidR="007A2B23" w:rsidRPr="007A2B23" w14:paraId="3E6BFA40" w14:textId="77777777" w:rsidTr="002A1DD9">
        <w:trPr>
          <w:tblCellSpacing w:w="15" w:type="dxa"/>
        </w:trPr>
        <w:tc>
          <w:tcPr>
            <w:tcW w:w="1215" w:type="dxa"/>
            <w:hideMark/>
          </w:tcPr>
          <w:p w14:paraId="70620188" w14:textId="77777777" w:rsidR="007A2B23" w:rsidRPr="007A2B23" w:rsidRDefault="007A2B23" w:rsidP="007A2B23">
            <w:pPr>
              <w:spacing w:after="0" w:line="240" w:lineRule="auto"/>
              <w:jc w:val="right"/>
              <w:rPr>
                <w:rFonts w:ascii="Times New Roman" w:eastAsia="Times New Roman" w:hAnsi="Times New Roman" w:cs="Times New Roman"/>
                <w:sz w:val="24"/>
                <w:szCs w:val="24"/>
              </w:rPr>
            </w:pPr>
            <w:r w:rsidRPr="007A2B23">
              <w:rPr>
                <w:rFonts w:ascii="Times New Roman" w:eastAsia="Times New Roman" w:hAnsi="Times New Roman" w:cs="Times New Roman"/>
                <w:b/>
                <w:bCs/>
                <w:sz w:val="24"/>
                <w:szCs w:val="24"/>
              </w:rPr>
              <w:t>Title:</w:t>
            </w:r>
          </w:p>
        </w:tc>
        <w:tc>
          <w:tcPr>
            <w:tcW w:w="8504" w:type="dxa"/>
            <w:vAlign w:val="center"/>
            <w:hideMark/>
          </w:tcPr>
          <w:p w14:paraId="7AE1AB0D" w14:textId="77777777" w:rsidR="007A2B23" w:rsidRPr="007A2B23" w:rsidRDefault="007A2B23" w:rsidP="007A2B23">
            <w:pPr>
              <w:spacing w:after="0" w:line="240" w:lineRule="auto"/>
              <w:rPr>
                <w:rFonts w:ascii="Times New Roman" w:eastAsia="Times New Roman" w:hAnsi="Times New Roman" w:cs="Times New Roman"/>
                <w:sz w:val="24"/>
                <w:szCs w:val="24"/>
              </w:rPr>
            </w:pPr>
            <w:r w:rsidRPr="007A2B23">
              <w:rPr>
                <w:rFonts w:ascii="Times New Roman" w:eastAsia="Times New Roman" w:hAnsi="Times New Roman" w:cs="Times New Roman"/>
                <w:b/>
                <w:bCs/>
                <w:sz w:val="24"/>
                <w:szCs w:val="24"/>
              </w:rPr>
              <w:t>Finding the missing TB cases: The role of Patent Medicine Vendors (PMVs) and Community Pharmacists (CPs) in South-South Nigeria.</w:t>
            </w:r>
          </w:p>
        </w:tc>
      </w:tr>
      <w:tr w:rsidR="007A2B23" w:rsidRPr="007A2B23" w14:paraId="3AB5270C" w14:textId="77777777" w:rsidTr="002A1DD9">
        <w:trPr>
          <w:tblCellSpacing w:w="15" w:type="dxa"/>
        </w:trPr>
        <w:tc>
          <w:tcPr>
            <w:tcW w:w="1215" w:type="dxa"/>
            <w:hideMark/>
          </w:tcPr>
          <w:p w14:paraId="4F6C2BB6" w14:textId="77777777" w:rsidR="007A2B23" w:rsidRPr="007A2B23" w:rsidRDefault="007A2B23" w:rsidP="007A2B23">
            <w:pPr>
              <w:spacing w:after="0" w:line="240" w:lineRule="auto"/>
              <w:jc w:val="right"/>
              <w:rPr>
                <w:rFonts w:ascii="Times New Roman" w:eastAsia="Times New Roman" w:hAnsi="Times New Roman" w:cs="Times New Roman"/>
                <w:sz w:val="24"/>
                <w:szCs w:val="24"/>
              </w:rPr>
            </w:pPr>
            <w:r w:rsidRPr="007A2B23">
              <w:rPr>
                <w:rFonts w:ascii="Times New Roman" w:eastAsia="Times New Roman" w:hAnsi="Times New Roman" w:cs="Times New Roman"/>
                <w:sz w:val="24"/>
                <w:szCs w:val="24"/>
              </w:rPr>
              <w:t>Author(s):</w:t>
            </w:r>
          </w:p>
        </w:tc>
        <w:tc>
          <w:tcPr>
            <w:tcW w:w="8504" w:type="dxa"/>
            <w:vAlign w:val="center"/>
            <w:hideMark/>
          </w:tcPr>
          <w:p w14:paraId="03D5C362" w14:textId="77777777" w:rsidR="007A2B23" w:rsidRPr="007A2B23" w:rsidRDefault="007A2B23" w:rsidP="007A2B23">
            <w:pPr>
              <w:spacing w:after="0" w:line="240" w:lineRule="auto"/>
              <w:rPr>
                <w:rFonts w:ascii="Times New Roman" w:eastAsia="Times New Roman" w:hAnsi="Times New Roman" w:cs="Times New Roman"/>
                <w:sz w:val="24"/>
                <w:szCs w:val="24"/>
              </w:rPr>
            </w:pPr>
            <w:r w:rsidRPr="007A2B23">
              <w:rPr>
                <w:rFonts w:ascii="Times New Roman" w:eastAsia="Times New Roman" w:hAnsi="Times New Roman" w:cs="Times New Roman"/>
                <w:b/>
                <w:bCs/>
                <w:sz w:val="24"/>
                <w:szCs w:val="24"/>
              </w:rPr>
              <w:t>C Ihesie</w:t>
            </w:r>
            <w:r w:rsidRPr="007A2B23">
              <w:rPr>
                <w:rFonts w:ascii="Times New Roman" w:eastAsia="Times New Roman" w:hAnsi="Times New Roman" w:cs="Times New Roman"/>
                <w:sz w:val="24"/>
                <w:szCs w:val="24"/>
                <w:vertAlign w:val="superscript"/>
              </w:rPr>
              <w:t>1</w:t>
            </w:r>
            <w:r w:rsidRPr="007A2B23">
              <w:rPr>
                <w:rFonts w:ascii="Times New Roman" w:eastAsia="Times New Roman" w:hAnsi="Times New Roman" w:cs="Times New Roman"/>
                <w:sz w:val="24"/>
                <w:szCs w:val="24"/>
              </w:rPr>
              <w:t>, C Onwuteaka</w:t>
            </w:r>
            <w:r w:rsidRPr="007A2B23">
              <w:rPr>
                <w:rFonts w:ascii="Times New Roman" w:eastAsia="Times New Roman" w:hAnsi="Times New Roman" w:cs="Times New Roman"/>
                <w:sz w:val="24"/>
                <w:szCs w:val="24"/>
                <w:vertAlign w:val="superscript"/>
              </w:rPr>
              <w:t>1</w:t>
            </w:r>
            <w:r w:rsidRPr="007A2B23">
              <w:rPr>
                <w:rFonts w:ascii="Times New Roman" w:eastAsia="Times New Roman" w:hAnsi="Times New Roman" w:cs="Times New Roman"/>
                <w:sz w:val="24"/>
                <w:szCs w:val="24"/>
              </w:rPr>
              <w:t>, E Usoroh</w:t>
            </w:r>
            <w:r w:rsidRPr="007A2B23">
              <w:rPr>
                <w:rFonts w:ascii="Times New Roman" w:eastAsia="Times New Roman" w:hAnsi="Times New Roman" w:cs="Times New Roman"/>
                <w:sz w:val="24"/>
                <w:szCs w:val="24"/>
                <w:vertAlign w:val="superscript"/>
              </w:rPr>
              <w:t>1</w:t>
            </w:r>
            <w:r w:rsidRPr="007A2B23">
              <w:rPr>
                <w:rFonts w:ascii="Times New Roman" w:eastAsia="Times New Roman" w:hAnsi="Times New Roman" w:cs="Times New Roman"/>
                <w:sz w:val="24"/>
                <w:szCs w:val="24"/>
              </w:rPr>
              <w:t>, R Eneogu</w:t>
            </w:r>
            <w:r w:rsidRPr="007A2B23">
              <w:rPr>
                <w:rFonts w:ascii="Times New Roman" w:eastAsia="Times New Roman" w:hAnsi="Times New Roman" w:cs="Times New Roman"/>
                <w:sz w:val="24"/>
                <w:szCs w:val="24"/>
                <w:vertAlign w:val="superscript"/>
              </w:rPr>
              <w:t>1</w:t>
            </w:r>
            <w:r w:rsidRPr="007A2B23">
              <w:rPr>
                <w:rFonts w:ascii="Times New Roman" w:eastAsia="Times New Roman" w:hAnsi="Times New Roman" w:cs="Times New Roman"/>
                <w:sz w:val="24"/>
                <w:szCs w:val="24"/>
              </w:rPr>
              <w:t>, B Offor</w:t>
            </w:r>
            <w:r w:rsidRPr="007A2B23">
              <w:rPr>
                <w:rFonts w:ascii="Times New Roman" w:eastAsia="Times New Roman" w:hAnsi="Times New Roman" w:cs="Times New Roman"/>
                <w:sz w:val="24"/>
                <w:szCs w:val="24"/>
                <w:vertAlign w:val="superscript"/>
              </w:rPr>
              <w:t>2</w:t>
            </w:r>
            <w:r w:rsidRPr="007A2B23">
              <w:rPr>
                <w:rFonts w:ascii="Times New Roman" w:eastAsia="Times New Roman" w:hAnsi="Times New Roman" w:cs="Times New Roman"/>
                <w:sz w:val="24"/>
                <w:szCs w:val="24"/>
              </w:rPr>
              <w:t>, G Mustapha</w:t>
            </w:r>
            <w:r w:rsidRPr="007A2B23">
              <w:rPr>
                <w:rFonts w:ascii="Times New Roman" w:eastAsia="Times New Roman" w:hAnsi="Times New Roman" w:cs="Times New Roman"/>
                <w:sz w:val="24"/>
                <w:szCs w:val="24"/>
                <w:vertAlign w:val="superscript"/>
              </w:rPr>
              <w:t>3</w:t>
            </w:r>
          </w:p>
        </w:tc>
      </w:tr>
      <w:tr w:rsidR="007A2B23" w:rsidRPr="007A2B23" w14:paraId="19DB6A7E" w14:textId="77777777" w:rsidTr="002A1DD9">
        <w:trPr>
          <w:tblCellSpacing w:w="15" w:type="dxa"/>
        </w:trPr>
        <w:tc>
          <w:tcPr>
            <w:tcW w:w="1215" w:type="dxa"/>
            <w:hideMark/>
          </w:tcPr>
          <w:p w14:paraId="52A7C3C9" w14:textId="77777777" w:rsidR="007A2B23" w:rsidRPr="007A2B23" w:rsidRDefault="007A2B23" w:rsidP="007A2B23">
            <w:pPr>
              <w:spacing w:after="0" w:line="240" w:lineRule="auto"/>
              <w:jc w:val="right"/>
              <w:rPr>
                <w:rFonts w:ascii="Times New Roman" w:eastAsia="Times New Roman" w:hAnsi="Times New Roman" w:cs="Times New Roman"/>
                <w:sz w:val="24"/>
                <w:szCs w:val="24"/>
              </w:rPr>
            </w:pPr>
            <w:r w:rsidRPr="007A2B23">
              <w:rPr>
                <w:rFonts w:ascii="Times New Roman" w:eastAsia="Times New Roman" w:hAnsi="Times New Roman" w:cs="Times New Roman"/>
                <w:i/>
                <w:iCs/>
                <w:sz w:val="24"/>
                <w:szCs w:val="24"/>
              </w:rPr>
              <w:t>Institute(s):</w:t>
            </w:r>
          </w:p>
        </w:tc>
        <w:tc>
          <w:tcPr>
            <w:tcW w:w="8504" w:type="dxa"/>
            <w:vAlign w:val="center"/>
            <w:hideMark/>
          </w:tcPr>
          <w:p w14:paraId="090EDA5A" w14:textId="77777777" w:rsidR="007A2B23" w:rsidRPr="007A2B23" w:rsidRDefault="007A2B23" w:rsidP="007A2B23">
            <w:pPr>
              <w:spacing w:after="0" w:line="240" w:lineRule="auto"/>
              <w:rPr>
                <w:rFonts w:ascii="Times New Roman" w:eastAsia="Times New Roman" w:hAnsi="Times New Roman" w:cs="Times New Roman"/>
                <w:sz w:val="24"/>
                <w:szCs w:val="24"/>
              </w:rPr>
            </w:pPr>
            <w:r w:rsidRPr="007A2B23">
              <w:rPr>
                <w:rFonts w:ascii="Times New Roman" w:eastAsia="Times New Roman" w:hAnsi="Times New Roman" w:cs="Times New Roman"/>
                <w:i/>
                <w:iCs/>
                <w:sz w:val="24"/>
                <w:szCs w:val="24"/>
                <w:vertAlign w:val="superscript"/>
              </w:rPr>
              <w:t>1</w:t>
            </w:r>
            <w:r w:rsidRPr="007A2B23">
              <w:rPr>
                <w:rFonts w:ascii="Times New Roman" w:eastAsia="Times New Roman" w:hAnsi="Times New Roman" w:cs="Times New Roman"/>
                <w:i/>
                <w:iCs/>
                <w:sz w:val="24"/>
                <w:szCs w:val="24"/>
              </w:rPr>
              <w:t xml:space="preserve">KNCV TB Foundation Nigeria, Challenge TB Project, Abuja, Nigeria, </w:t>
            </w:r>
            <w:r w:rsidRPr="007A2B23">
              <w:rPr>
                <w:rFonts w:ascii="Times New Roman" w:eastAsia="Times New Roman" w:hAnsi="Times New Roman" w:cs="Times New Roman"/>
                <w:i/>
                <w:iCs/>
                <w:sz w:val="24"/>
                <w:szCs w:val="24"/>
                <w:vertAlign w:val="superscript"/>
              </w:rPr>
              <w:t>2</w:t>
            </w:r>
            <w:r w:rsidRPr="007A2B23">
              <w:rPr>
                <w:rFonts w:ascii="Times New Roman" w:eastAsia="Times New Roman" w:hAnsi="Times New Roman" w:cs="Times New Roman"/>
                <w:i/>
                <w:iCs/>
                <w:sz w:val="24"/>
                <w:szCs w:val="24"/>
              </w:rPr>
              <w:t xml:space="preserve">Cross River State Ministry of Health, Tuberculosis Control Programme, Calabar, Nigeria, </w:t>
            </w:r>
            <w:r w:rsidRPr="007A2B23">
              <w:rPr>
                <w:rFonts w:ascii="Times New Roman" w:eastAsia="Times New Roman" w:hAnsi="Times New Roman" w:cs="Times New Roman"/>
                <w:i/>
                <w:iCs/>
                <w:sz w:val="24"/>
                <w:szCs w:val="24"/>
                <w:vertAlign w:val="superscript"/>
              </w:rPr>
              <w:t>3</w:t>
            </w:r>
            <w:r w:rsidRPr="007A2B23">
              <w:rPr>
                <w:rFonts w:ascii="Times New Roman" w:eastAsia="Times New Roman" w:hAnsi="Times New Roman" w:cs="Times New Roman"/>
                <w:i/>
                <w:iCs/>
                <w:sz w:val="24"/>
                <w:szCs w:val="24"/>
              </w:rPr>
              <w:t>KNCV Tuberculosis Foundation, Challenge TB Project, Hague, Netherlands. e-mail: chukwuemeka.ihesie@kncvtbc.org</w:t>
            </w:r>
          </w:p>
        </w:tc>
      </w:tr>
      <w:tr w:rsidR="007A2B23" w:rsidRPr="007A2B23" w14:paraId="24834CF8" w14:textId="77777777" w:rsidTr="002A1DD9">
        <w:trPr>
          <w:tblCellSpacing w:w="15" w:type="dxa"/>
        </w:trPr>
        <w:tc>
          <w:tcPr>
            <w:tcW w:w="1215" w:type="dxa"/>
            <w:hideMark/>
          </w:tcPr>
          <w:p w14:paraId="1191154E" w14:textId="77777777" w:rsidR="007A2B23" w:rsidRPr="007A2B23" w:rsidRDefault="007A2B23" w:rsidP="007A2B23">
            <w:pPr>
              <w:spacing w:after="0" w:line="240" w:lineRule="auto"/>
              <w:jc w:val="right"/>
              <w:rPr>
                <w:rFonts w:ascii="Times New Roman" w:eastAsia="Times New Roman" w:hAnsi="Times New Roman" w:cs="Times New Roman"/>
                <w:sz w:val="24"/>
                <w:szCs w:val="24"/>
              </w:rPr>
            </w:pPr>
            <w:r w:rsidRPr="007A2B23">
              <w:rPr>
                <w:rFonts w:ascii="Times New Roman" w:eastAsia="Times New Roman" w:hAnsi="Times New Roman" w:cs="Times New Roman"/>
                <w:sz w:val="24"/>
                <w:szCs w:val="24"/>
              </w:rPr>
              <w:t>Text:</w:t>
            </w:r>
          </w:p>
        </w:tc>
        <w:tc>
          <w:tcPr>
            <w:tcW w:w="8504" w:type="dxa"/>
            <w:vAlign w:val="center"/>
            <w:hideMark/>
          </w:tcPr>
          <w:p w14:paraId="05EB074A" w14:textId="77777777" w:rsidR="007A2B23" w:rsidRPr="007A2B23" w:rsidRDefault="007A2B23" w:rsidP="007A2B23">
            <w:pPr>
              <w:spacing w:after="0" w:line="240" w:lineRule="auto"/>
              <w:rPr>
                <w:rFonts w:ascii="Times New Roman" w:eastAsia="Times New Roman" w:hAnsi="Times New Roman" w:cs="Times New Roman"/>
                <w:sz w:val="24"/>
                <w:szCs w:val="24"/>
              </w:rPr>
            </w:pPr>
            <w:r w:rsidRPr="007A2B23">
              <w:rPr>
                <w:rFonts w:ascii="Times New Roman" w:eastAsia="Times New Roman" w:hAnsi="Times New Roman" w:cs="Times New Roman"/>
                <w:b/>
                <w:bCs/>
                <w:sz w:val="24"/>
                <w:szCs w:val="24"/>
              </w:rPr>
              <w:t xml:space="preserve">Background: </w:t>
            </w:r>
            <w:r w:rsidRPr="007A2B23">
              <w:rPr>
                <w:rFonts w:ascii="Times New Roman" w:eastAsia="Times New Roman" w:hAnsi="Times New Roman" w:cs="Times New Roman"/>
                <w:sz w:val="24"/>
                <w:szCs w:val="24"/>
              </w:rPr>
              <w:t xml:space="preserve">Engagement of communities and care providers for TB control is a core component of the End TB Strategy. In many Nigerian communities, Patent medicine vendors (PMVs) and Community Pharmacists (CPs) are the first-point-of-care providers for many ailments including cough. This important community resource for health can also be a vital resource for early diagnosis and treatment of TB in the community. The potential in existing structures of PMVs/CPs can be harnessed as a model for community partnership for TB control. </w:t>
            </w:r>
            <w:r w:rsidRPr="007A2B23">
              <w:rPr>
                <w:rFonts w:ascii="Times New Roman" w:eastAsia="Times New Roman" w:hAnsi="Times New Roman" w:cs="Times New Roman"/>
                <w:b/>
                <w:bCs/>
                <w:sz w:val="24"/>
                <w:szCs w:val="24"/>
              </w:rPr>
              <w:br/>
              <w:t>Objective</w:t>
            </w:r>
            <w:r w:rsidRPr="007A2B23">
              <w:rPr>
                <w:rFonts w:ascii="Times New Roman" w:eastAsia="Times New Roman" w:hAnsi="Times New Roman" w:cs="Times New Roman"/>
                <w:sz w:val="24"/>
                <w:szCs w:val="24"/>
              </w:rPr>
              <w:t xml:space="preserve">: To describe the effect of engagement of community PMVs/CPs on their knowledge of Tuberculosis and finding missing TB cases in selected LGAs in south-south Nigeria. </w:t>
            </w:r>
            <w:r w:rsidRPr="007A2B23">
              <w:rPr>
                <w:rFonts w:ascii="Times New Roman" w:eastAsia="Times New Roman" w:hAnsi="Times New Roman" w:cs="Times New Roman"/>
                <w:sz w:val="24"/>
                <w:szCs w:val="24"/>
              </w:rPr>
              <w:br/>
            </w:r>
            <w:r w:rsidRPr="007A2B23">
              <w:rPr>
                <w:rFonts w:ascii="Times New Roman" w:eastAsia="Times New Roman" w:hAnsi="Times New Roman" w:cs="Times New Roman"/>
                <w:b/>
                <w:bCs/>
                <w:sz w:val="24"/>
                <w:szCs w:val="24"/>
              </w:rPr>
              <w:t xml:space="preserve">Method: </w:t>
            </w:r>
            <w:r w:rsidRPr="007A2B23">
              <w:rPr>
                <w:rFonts w:ascii="Times New Roman" w:eastAsia="Times New Roman" w:hAnsi="Times New Roman" w:cs="Times New Roman"/>
                <w:sz w:val="24"/>
                <w:szCs w:val="24"/>
              </w:rPr>
              <w:t>Forty-eight PMVs/CPs (46 PMVs and 2 CPs) from 3 LGAs were selected for pilot engagement in Tuberculosis control activities after a mapping exercise. They were given a one-day orientation on identification of presumptive TB cases among their clients, referral to designated TB quality-assured diagnostic facilities and appropriate documentation. Their basic knowledge of Tuberculosis was assessed using a pre and posttest and analyzed. A linkage between PMVs/CPs and TB-service providers was also established during the orientation to strengthen referrals and ensure proper attribution of case notification.</w:t>
            </w:r>
            <w:r w:rsidRPr="007A2B23">
              <w:rPr>
                <w:rFonts w:ascii="Times New Roman" w:eastAsia="Times New Roman" w:hAnsi="Times New Roman" w:cs="Times New Roman"/>
                <w:sz w:val="24"/>
                <w:szCs w:val="24"/>
              </w:rPr>
              <w:br/>
            </w:r>
            <w:r w:rsidRPr="007A2B23">
              <w:rPr>
                <w:rFonts w:ascii="Times New Roman" w:eastAsia="Times New Roman" w:hAnsi="Times New Roman" w:cs="Times New Roman"/>
                <w:b/>
                <w:bCs/>
                <w:sz w:val="24"/>
                <w:szCs w:val="24"/>
              </w:rPr>
              <w:t xml:space="preserve">Results: </w:t>
            </w:r>
            <w:r w:rsidRPr="007A2B23">
              <w:rPr>
                <w:rFonts w:ascii="Times New Roman" w:eastAsia="Times New Roman" w:hAnsi="Times New Roman" w:cs="Times New Roman"/>
                <w:sz w:val="24"/>
                <w:szCs w:val="24"/>
              </w:rPr>
              <w:t>The proportion of PMVs who had a good basic knowledge of Tuberculosis increased from 33.3% pre-orientation to 87.5% post-orientation; mean knowledge scores increased from 41.56 to 61.25 post-orientation (p&lt; 0.001; t=10.442). After 11 months of intervention (April 2016-February 2017), results demonstrated a positive outcome. The PMVs/CPs identified and referred 472 presumptive TB cases for Gene Xpert MTB/Rif testing out of which 79 TB cases were confirmed. The proportion of TB cases diagnosed from the total number of presumptive TB cases referred by the PMVs (TB positivity rate) was 16.7% (8.0%-23.8%). The high positivity rate is indicative of the referral of good quality presumptive TB Cases by the PMVs.</w:t>
            </w:r>
            <w:r w:rsidRPr="007A2B23">
              <w:rPr>
                <w:rFonts w:ascii="Times New Roman" w:eastAsia="Times New Roman" w:hAnsi="Times New Roman" w:cs="Times New Roman"/>
                <w:sz w:val="24"/>
                <w:szCs w:val="24"/>
              </w:rPr>
              <w:br/>
            </w:r>
            <w:r w:rsidRPr="007A2B23">
              <w:rPr>
                <w:rFonts w:ascii="Times New Roman" w:eastAsia="Times New Roman" w:hAnsi="Times New Roman" w:cs="Times New Roman"/>
                <w:b/>
                <w:bCs/>
                <w:sz w:val="24"/>
                <w:szCs w:val="24"/>
              </w:rPr>
              <w:t xml:space="preserve">Conclusion: </w:t>
            </w:r>
            <w:r w:rsidRPr="007A2B23">
              <w:rPr>
                <w:rFonts w:ascii="Times New Roman" w:eastAsia="Times New Roman" w:hAnsi="Times New Roman" w:cs="Times New Roman"/>
                <w:sz w:val="24"/>
                <w:szCs w:val="24"/>
              </w:rPr>
              <w:t>Improving the knowledge of PMVs on basic information on Tuberculosis alongside proper engagement of this group through their leadership and an efficient referral linkage to quality-assured diagnostic services can contribute significantly to increasing TB case detection in the community.</w:t>
            </w:r>
          </w:p>
        </w:tc>
      </w:tr>
      <w:tr w:rsidR="007A2B23" w:rsidRPr="007A2B23" w14:paraId="60DEAFAF" w14:textId="77777777" w:rsidTr="002A1DD9">
        <w:trPr>
          <w:tblCellSpacing w:w="15" w:type="dxa"/>
        </w:trPr>
        <w:tc>
          <w:tcPr>
            <w:tcW w:w="1215" w:type="dxa"/>
            <w:hideMark/>
          </w:tcPr>
          <w:p w14:paraId="5C2C8A94" w14:textId="77777777" w:rsidR="007A2B23" w:rsidRPr="007A2B23" w:rsidRDefault="007A2B23" w:rsidP="007A2B23">
            <w:pPr>
              <w:spacing w:after="0" w:line="240" w:lineRule="auto"/>
              <w:rPr>
                <w:rFonts w:ascii="Times New Roman" w:eastAsia="Times New Roman" w:hAnsi="Times New Roman" w:cs="Times New Roman"/>
                <w:sz w:val="24"/>
                <w:szCs w:val="24"/>
              </w:rPr>
            </w:pPr>
          </w:p>
        </w:tc>
        <w:tc>
          <w:tcPr>
            <w:tcW w:w="8504" w:type="dxa"/>
            <w:vAlign w:val="center"/>
            <w:hideMark/>
          </w:tcPr>
          <w:p w14:paraId="33CD2A5B" w14:textId="77777777" w:rsidR="007A2B23" w:rsidRPr="007A2B23" w:rsidRDefault="007A2B23" w:rsidP="007A2B23">
            <w:pPr>
              <w:spacing w:after="0" w:line="240" w:lineRule="auto"/>
              <w:jc w:val="right"/>
              <w:rPr>
                <w:rFonts w:ascii="Times New Roman" w:eastAsia="Times New Roman" w:hAnsi="Times New Roman" w:cs="Times New Roman"/>
                <w:sz w:val="24"/>
                <w:szCs w:val="24"/>
              </w:rPr>
            </w:pPr>
          </w:p>
        </w:tc>
      </w:tr>
      <w:tr w:rsidR="007A2B23" w:rsidRPr="007A2B23" w14:paraId="41B90CEE" w14:textId="77777777" w:rsidTr="002A1DD9">
        <w:trPr>
          <w:tblCellSpacing w:w="15" w:type="dxa"/>
        </w:trPr>
        <w:tc>
          <w:tcPr>
            <w:tcW w:w="1215" w:type="dxa"/>
            <w:hideMark/>
          </w:tcPr>
          <w:p w14:paraId="5A06C97A" w14:textId="77777777" w:rsidR="007A2B23" w:rsidRPr="007A2B23" w:rsidRDefault="007A2B23" w:rsidP="007A2B23">
            <w:pPr>
              <w:spacing w:after="0" w:line="240" w:lineRule="auto"/>
              <w:jc w:val="right"/>
              <w:rPr>
                <w:rFonts w:ascii="Times New Roman" w:eastAsia="Times New Roman" w:hAnsi="Times New Roman" w:cs="Times New Roman"/>
                <w:sz w:val="24"/>
                <w:szCs w:val="24"/>
              </w:rPr>
            </w:pPr>
            <w:r w:rsidRPr="007A2B23">
              <w:rPr>
                <w:rFonts w:ascii="Times New Roman" w:eastAsia="Times New Roman" w:hAnsi="Times New Roman" w:cs="Times New Roman"/>
                <w:sz w:val="24"/>
                <w:szCs w:val="24"/>
              </w:rPr>
              <w:lastRenderedPageBreak/>
              <w:t>Preferred Presentation Type:</w:t>
            </w:r>
          </w:p>
        </w:tc>
        <w:tc>
          <w:tcPr>
            <w:tcW w:w="8504" w:type="dxa"/>
            <w:vAlign w:val="center"/>
            <w:hideMark/>
          </w:tcPr>
          <w:p w14:paraId="516C45A8" w14:textId="77777777" w:rsidR="007A2B23" w:rsidRPr="007A2B23" w:rsidRDefault="007A2B23" w:rsidP="007A2B23">
            <w:pPr>
              <w:spacing w:after="0" w:line="240" w:lineRule="auto"/>
              <w:rPr>
                <w:rFonts w:ascii="Times New Roman" w:eastAsia="Times New Roman" w:hAnsi="Times New Roman" w:cs="Times New Roman"/>
                <w:sz w:val="24"/>
                <w:szCs w:val="24"/>
              </w:rPr>
            </w:pPr>
            <w:r w:rsidRPr="007A2B23">
              <w:rPr>
                <w:rFonts w:ascii="Times New Roman" w:eastAsia="Times New Roman" w:hAnsi="Times New Roman" w:cs="Times New Roman"/>
                <w:sz w:val="24"/>
                <w:szCs w:val="24"/>
              </w:rPr>
              <w:t>Poster Presentation</w:t>
            </w:r>
          </w:p>
        </w:tc>
      </w:tr>
    </w:tbl>
    <w:p w14:paraId="7331EA90" w14:textId="77777777" w:rsidR="007A2B23" w:rsidRDefault="007A2B23"/>
    <w:p w14:paraId="5D0089ED" w14:textId="77777777" w:rsidR="007A2B23" w:rsidRDefault="007A2B23"/>
    <w:sectPr w:rsidR="007A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23"/>
    <w:rsid w:val="00015562"/>
    <w:rsid w:val="00020E16"/>
    <w:rsid w:val="00022498"/>
    <w:rsid w:val="000609C4"/>
    <w:rsid w:val="00065879"/>
    <w:rsid w:val="000715E3"/>
    <w:rsid w:val="000727A5"/>
    <w:rsid w:val="00103291"/>
    <w:rsid w:val="001032C4"/>
    <w:rsid w:val="001325D7"/>
    <w:rsid w:val="0014641E"/>
    <w:rsid w:val="00190740"/>
    <w:rsid w:val="001C3DC3"/>
    <w:rsid w:val="001D5811"/>
    <w:rsid w:val="001E0FB0"/>
    <w:rsid w:val="001F18D3"/>
    <w:rsid w:val="00213B8B"/>
    <w:rsid w:val="00230462"/>
    <w:rsid w:val="0025011C"/>
    <w:rsid w:val="00252117"/>
    <w:rsid w:val="002A1DD9"/>
    <w:rsid w:val="002C2AB9"/>
    <w:rsid w:val="002D29CD"/>
    <w:rsid w:val="002F0E00"/>
    <w:rsid w:val="003072B9"/>
    <w:rsid w:val="00307765"/>
    <w:rsid w:val="00314E7B"/>
    <w:rsid w:val="00323E3C"/>
    <w:rsid w:val="0033338C"/>
    <w:rsid w:val="00334349"/>
    <w:rsid w:val="00341E67"/>
    <w:rsid w:val="00345ED2"/>
    <w:rsid w:val="00375332"/>
    <w:rsid w:val="00385D3A"/>
    <w:rsid w:val="00395285"/>
    <w:rsid w:val="003A3F0A"/>
    <w:rsid w:val="003B26D0"/>
    <w:rsid w:val="003B409E"/>
    <w:rsid w:val="003B7AC5"/>
    <w:rsid w:val="003D4F12"/>
    <w:rsid w:val="003F5B63"/>
    <w:rsid w:val="00427D68"/>
    <w:rsid w:val="00440982"/>
    <w:rsid w:val="00465F18"/>
    <w:rsid w:val="004C65FB"/>
    <w:rsid w:val="004D79CB"/>
    <w:rsid w:val="004E7138"/>
    <w:rsid w:val="004F6367"/>
    <w:rsid w:val="005024FB"/>
    <w:rsid w:val="00514AD6"/>
    <w:rsid w:val="005467A4"/>
    <w:rsid w:val="00564F37"/>
    <w:rsid w:val="00581E7F"/>
    <w:rsid w:val="0060632E"/>
    <w:rsid w:val="00632623"/>
    <w:rsid w:val="0064583B"/>
    <w:rsid w:val="00653682"/>
    <w:rsid w:val="006568B7"/>
    <w:rsid w:val="00666B7F"/>
    <w:rsid w:val="0068534B"/>
    <w:rsid w:val="00687A45"/>
    <w:rsid w:val="006A13CE"/>
    <w:rsid w:val="006C55F2"/>
    <w:rsid w:val="006D0DA6"/>
    <w:rsid w:val="006F13E4"/>
    <w:rsid w:val="00704C4D"/>
    <w:rsid w:val="00710446"/>
    <w:rsid w:val="007127B5"/>
    <w:rsid w:val="00720206"/>
    <w:rsid w:val="00732869"/>
    <w:rsid w:val="007A17B8"/>
    <w:rsid w:val="007A2B23"/>
    <w:rsid w:val="007A40E8"/>
    <w:rsid w:val="007C3BD3"/>
    <w:rsid w:val="007E743D"/>
    <w:rsid w:val="00811512"/>
    <w:rsid w:val="00841406"/>
    <w:rsid w:val="00853588"/>
    <w:rsid w:val="0088427F"/>
    <w:rsid w:val="008F408E"/>
    <w:rsid w:val="008F474D"/>
    <w:rsid w:val="009038A3"/>
    <w:rsid w:val="0091273D"/>
    <w:rsid w:val="00917ECF"/>
    <w:rsid w:val="009232E0"/>
    <w:rsid w:val="00950083"/>
    <w:rsid w:val="00951486"/>
    <w:rsid w:val="009B3BBC"/>
    <w:rsid w:val="009C30C0"/>
    <w:rsid w:val="009D2581"/>
    <w:rsid w:val="009F3800"/>
    <w:rsid w:val="009F5DA2"/>
    <w:rsid w:val="00AA04D8"/>
    <w:rsid w:val="00AA2666"/>
    <w:rsid w:val="00AB266B"/>
    <w:rsid w:val="00AC0E35"/>
    <w:rsid w:val="00B0189B"/>
    <w:rsid w:val="00B11A69"/>
    <w:rsid w:val="00B13C15"/>
    <w:rsid w:val="00B2588F"/>
    <w:rsid w:val="00B25F5A"/>
    <w:rsid w:val="00B26D8A"/>
    <w:rsid w:val="00B449AB"/>
    <w:rsid w:val="00B50FFE"/>
    <w:rsid w:val="00B60A7E"/>
    <w:rsid w:val="00B663C1"/>
    <w:rsid w:val="00B769A7"/>
    <w:rsid w:val="00B807F8"/>
    <w:rsid w:val="00BA04EA"/>
    <w:rsid w:val="00BA4F7A"/>
    <w:rsid w:val="00BB4683"/>
    <w:rsid w:val="00C12D42"/>
    <w:rsid w:val="00C54AC2"/>
    <w:rsid w:val="00C67CF2"/>
    <w:rsid w:val="00C90DA5"/>
    <w:rsid w:val="00CA18F0"/>
    <w:rsid w:val="00CA58C5"/>
    <w:rsid w:val="00CE6E54"/>
    <w:rsid w:val="00CF7D7E"/>
    <w:rsid w:val="00D0196A"/>
    <w:rsid w:val="00D3799C"/>
    <w:rsid w:val="00D430B0"/>
    <w:rsid w:val="00D55B26"/>
    <w:rsid w:val="00D55F4C"/>
    <w:rsid w:val="00D671F5"/>
    <w:rsid w:val="00D673EC"/>
    <w:rsid w:val="00D71B1C"/>
    <w:rsid w:val="00D71C50"/>
    <w:rsid w:val="00D76347"/>
    <w:rsid w:val="00D76F22"/>
    <w:rsid w:val="00D86D66"/>
    <w:rsid w:val="00DA07B8"/>
    <w:rsid w:val="00DB0130"/>
    <w:rsid w:val="00DD08B3"/>
    <w:rsid w:val="00E004E7"/>
    <w:rsid w:val="00E1055D"/>
    <w:rsid w:val="00E504BD"/>
    <w:rsid w:val="00E5270E"/>
    <w:rsid w:val="00E61290"/>
    <w:rsid w:val="00E7587C"/>
    <w:rsid w:val="00E86C9D"/>
    <w:rsid w:val="00EB26D5"/>
    <w:rsid w:val="00EB2FA8"/>
    <w:rsid w:val="00EB6B10"/>
    <w:rsid w:val="00EF49F2"/>
    <w:rsid w:val="00F41529"/>
    <w:rsid w:val="00F7224A"/>
    <w:rsid w:val="00F839BA"/>
    <w:rsid w:val="00FA5694"/>
    <w:rsid w:val="00FC2524"/>
    <w:rsid w:val="00FD6550"/>
    <w:rsid w:val="00FF0946"/>
    <w:rsid w:val="00FF39A8"/>
    <w:rsid w:val="00FF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552E"/>
  <w15:chartTrackingRefBased/>
  <w15:docId w15:val="{48246732-0D4D-4E30-A21E-3A9727EF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65459">
      <w:bodyDiv w:val="1"/>
      <w:marLeft w:val="0"/>
      <w:marRight w:val="0"/>
      <w:marTop w:val="0"/>
      <w:marBottom w:val="0"/>
      <w:divBdr>
        <w:top w:val="none" w:sz="0" w:space="0" w:color="auto"/>
        <w:left w:val="none" w:sz="0" w:space="0" w:color="auto"/>
        <w:bottom w:val="none" w:sz="0" w:space="0" w:color="auto"/>
        <w:right w:val="none" w:sz="0" w:space="0" w:color="auto"/>
      </w:divBdr>
      <w:divsChild>
        <w:div w:id="331493691">
          <w:marLeft w:val="0"/>
          <w:marRight w:val="0"/>
          <w:marTop w:val="0"/>
          <w:marBottom w:val="0"/>
          <w:divBdr>
            <w:top w:val="none" w:sz="0" w:space="0" w:color="auto"/>
            <w:left w:val="none" w:sz="0" w:space="0" w:color="auto"/>
            <w:bottom w:val="none" w:sz="0" w:space="0" w:color="auto"/>
            <w:right w:val="none" w:sz="0" w:space="0" w:color="auto"/>
          </w:divBdr>
          <w:divsChild>
            <w:div w:id="1827940059">
              <w:marLeft w:val="0"/>
              <w:marRight w:val="0"/>
              <w:marTop w:val="0"/>
              <w:marBottom w:val="0"/>
              <w:divBdr>
                <w:top w:val="none" w:sz="0" w:space="0" w:color="auto"/>
                <w:left w:val="none" w:sz="0" w:space="0" w:color="auto"/>
                <w:bottom w:val="none" w:sz="0" w:space="0" w:color="auto"/>
                <w:right w:val="none" w:sz="0" w:space="0" w:color="auto"/>
              </w:divBdr>
              <w:divsChild>
                <w:div w:id="32468459">
                  <w:marLeft w:val="0"/>
                  <w:marRight w:val="0"/>
                  <w:marTop w:val="0"/>
                  <w:marBottom w:val="0"/>
                  <w:divBdr>
                    <w:top w:val="none" w:sz="0" w:space="0" w:color="auto"/>
                    <w:left w:val="none" w:sz="0" w:space="0" w:color="auto"/>
                    <w:bottom w:val="none" w:sz="0" w:space="0" w:color="auto"/>
                    <w:right w:val="none" w:sz="0" w:space="0" w:color="auto"/>
                  </w:divBdr>
                </w:div>
                <w:div w:id="2066371894">
                  <w:marLeft w:val="0"/>
                  <w:marRight w:val="0"/>
                  <w:marTop w:val="0"/>
                  <w:marBottom w:val="0"/>
                  <w:divBdr>
                    <w:top w:val="none" w:sz="0" w:space="0" w:color="auto"/>
                    <w:left w:val="none" w:sz="0" w:space="0" w:color="auto"/>
                    <w:bottom w:val="none" w:sz="0" w:space="0" w:color="auto"/>
                    <w:right w:val="none" w:sz="0" w:space="0" w:color="auto"/>
                  </w:divBdr>
                </w:div>
                <w:div w:id="694577374">
                  <w:marLeft w:val="0"/>
                  <w:marRight w:val="0"/>
                  <w:marTop w:val="0"/>
                  <w:marBottom w:val="0"/>
                  <w:divBdr>
                    <w:top w:val="none" w:sz="0" w:space="0" w:color="auto"/>
                    <w:left w:val="none" w:sz="0" w:space="0" w:color="auto"/>
                    <w:bottom w:val="none" w:sz="0" w:space="0" w:color="auto"/>
                    <w:right w:val="none" w:sz="0" w:space="0" w:color="auto"/>
                  </w:divBdr>
                </w:div>
                <w:div w:id="1130591502">
                  <w:marLeft w:val="0"/>
                  <w:marRight w:val="0"/>
                  <w:marTop w:val="0"/>
                  <w:marBottom w:val="0"/>
                  <w:divBdr>
                    <w:top w:val="none" w:sz="0" w:space="0" w:color="auto"/>
                    <w:left w:val="none" w:sz="0" w:space="0" w:color="auto"/>
                    <w:bottom w:val="none" w:sz="0" w:space="0" w:color="auto"/>
                    <w:right w:val="none" w:sz="0" w:space="0" w:color="auto"/>
                  </w:divBdr>
                </w:div>
                <w:div w:id="1362320511">
                  <w:marLeft w:val="0"/>
                  <w:marRight w:val="0"/>
                  <w:marTop w:val="0"/>
                  <w:marBottom w:val="0"/>
                  <w:divBdr>
                    <w:top w:val="none" w:sz="0" w:space="0" w:color="auto"/>
                    <w:left w:val="none" w:sz="0" w:space="0" w:color="auto"/>
                    <w:bottom w:val="none" w:sz="0" w:space="0" w:color="auto"/>
                    <w:right w:val="none" w:sz="0" w:space="0" w:color="auto"/>
                  </w:divBdr>
                </w:div>
                <w:div w:id="677541604">
                  <w:marLeft w:val="0"/>
                  <w:marRight w:val="0"/>
                  <w:marTop w:val="0"/>
                  <w:marBottom w:val="0"/>
                  <w:divBdr>
                    <w:top w:val="none" w:sz="0" w:space="0" w:color="auto"/>
                    <w:left w:val="none" w:sz="0" w:space="0" w:color="auto"/>
                    <w:bottom w:val="none" w:sz="0" w:space="0" w:color="auto"/>
                    <w:right w:val="none" w:sz="0" w:space="0" w:color="auto"/>
                  </w:divBdr>
                </w:div>
                <w:div w:id="722682408">
                  <w:marLeft w:val="0"/>
                  <w:marRight w:val="0"/>
                  <w:marTop w:val="0"/>
                  <w:marBottom w:val="0"/>
                  <w:divBdr>
                    <w:top w:val="none" w:sz="0" w:space="0" w:color="auto"/>
                    <w:left w:val="none" w:sz="0" w:space="0" w:color="auto"/>
                    <w:bottom w:val="none" w:sz="0" w:space="0" w:color="auto"/>
                    <w:right w:val="none" w:sz="0" w:space="0" w:color="auto"/>
                  </w:divBdr>
                </w:div>
                <w:div w:id="220020445">
                  <w:marLeft w:val="0"/>
                  <w:marRight w:val="0"/>
                  <w:marTop w:val="0"/>
                  <w:marBottom w:val="0"/>
                  <w:divBdr>
                    <w:top w:val="none" w:sz="0" w:space="0" w:color="auto"/>
                    <w:left w:val="none" w:sz="0" w:space="0" w:color="auto"/>
                    <w:bottom w:val="none" w:sz="0" w:space="0" w:color="auto"/>
                    <w:right w:val="none" w:sz="0" w:space="0" w:color="auto"/>
                  </w:divBdr>
                </w:div>
                <w:div w:id="1168011856">
                  <w:marLeft w:val="0"/>
                  <w:marRight w:val="0"/>
                  <w:marTop w:val="0"/>
                  <w:marBottom w:val="0"/>
                  <w:divBdr>
                    <w:top w:val="none" w:sz="0" w:space="0" w:color="auto"/>
                    <w:left w:val="none" w:sz="0" w:space="0" w:color="auto"/>
                    <w:bottom w:val="none" w:sz="0" w:space="0" w:color="auto"/>
                    <w:right w:val="none" w:sz="0" w:space="0" w:color="auto"/>
                  </w:divBdr>
                </w:div>
                <w:div w:id="15353642">
                  <w:marLeft w:val="0"/>
                  <w:marRight w:val="0"/>
                  <w:marTop w:val="0"/>
                  <w:marBottom w:val="0"/>
                  <w:divBdr>
                    <w:top w:val="none" w:sz="0" w:space="0" w:color="auto"/>
                    <w:left w:val="none" w:sz="0" w:space="0" w:color="auto"/>
                    <w:bottom w:val="none" w:sz="0" w:space="0" w:color="auto"/>
                    <w:right w:val="none" w:sz="0" w:space="0" w:color="auto"/>
                  </w:divBdr>
                </w:div>
                <w:div w:id="762604900">
                  <w:marLeft w:val="0"/>
                  <w:marRight w:val="0"/>
                  <w:marTop w:val="0"/>
                  <w:marBottom w:val="0"/>
                  <w:divBdr>
                    <w:top w:val="none" w:sz="0" w:space="0" w:color="auto"/>
                    <w:left w:val="none" w:sz="0" w:space="0" w:color="auto"/>
                    <w:bottom w:val="none" w:sz="0" w:space="0" w:color="auto"/>
                    <w:right w:val="none" w:sz="0" w:space="0" w:color="auto"/>
                  </w:divBdr>
                </w:div>
                <w:div w:id="100231367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420876056">
                  <w:marLeft w:val="0"/>
                  <w:marRight w:val="0"/>
                  <w:marTop w:val="0"/>
                  <w:marBottom w:val="0"/>
                  <w:divBdr>
                    <w:top w:val="none" w:sz="0" w:space="0" w:color="auto"/>
                    <w:left w:val="none" w:sz="0" w:space="0" w:color="auto"/>
                    <w:bottom w:val="none" w:sz="0" w:space="0" w:color="auto"/>
                    <w:right w:val="none" w:sz="0" w:space="0" w:color="auto"/>
                  </w:divBdr>
                </w:div>
                <w:div w:id="426003076">
                  <w:marLeft w:val="0"/>
                  <w:marRight w:val="0"/>
                  <w:marTop w:val="0"/>
                  <w:marBottom w:val="0"/>
                  <w:divBdr>
                    <w:top w:val="none" w:sz="0" w:space="0" w:color="auto"/>
                    <w:left w:val="none" w:sz="0" w:space="0" w:color="auto"/>
                    <w:bottom w:val="none" w:sz="0" w:space="0" w:color="auto"/>
                    <w:right w:val="none" w:sz="0" w:space="0" w:color="auto"/>
                  </w:divBdr>
                </w:div>
                <w:div w:id="9426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0381">
      <w:bodyDiv w:val="1"/>
      <w:marLeft w:val="0"/>
      <w:marRight w:val="0"/>
      <w:marTop w:val="0"/>
      <w:marBottom w:val="0"/>
      <w:divBdr>
        <w:top w:val="none" w:sz="0" w:space="0" w:color="auto"/>
        <w:left w:val="none" w:sz="0" w:space="0" w:color="auto"/>
        <w:bottom w:val="none" w:sz="0" w:space="0" w:color="auto"/>
        <w:right w:val="none" w:sz="0" w:space="0" w:color="auto"/>
      </w:divBdr>
      <w:divsChild>
        <w:div w:id="1598441586">
          <w:marLeft w:val="0"/>
          <w:marRight w:val="0"/>
          <w:marTop w:val="0"/>
          <w:marBottom w:val="0"/>
          <w:divBdr>
            <w:top w:val="none" w:sz="0" w:space="0" w:color="auto"/>
            <w:left w:val="none" w:sz="0" w:space="0" w:color="auto"/>
            <w:bottom w:val="none" w:sz="0" w:space="0" w:color="auto"/>
            <w:right w:val="none" w:sz="0" w:space="0" w:color="auto"/>
          </w:divBdr>
          <w:divsChild>
            <w:div w:id="1764952244">
              <w:marLeft w:val="0"/>
              <w:marRight w:val="0"/>
              <w:marTop w:val="0"/>
              <w:marBottom w:val="0"/>
              <w:divBdr>
                <w:top w:val="none" w:sz="0" w:space="0" w:color="auto"/>
                <w:left w:val="none" w:sz="0" w:space="0" w:color="auto"/>
                <w:bottom w:val="none" w:sz="0" w:space="0" w:color="auto"/>
                <w:right w:val="none" w:sz="0" w:space="0" w:color="auto"/>
              </w:divBdr>
              <w:divsChild>
                <w:div w:id="328216643">
                  <w:marLeft w:val="0"/>
                  <w:marRight w:val="0"/>
                  <w:marTop w:val="0"/>
                  <w:marBottom w:val="0"/>
                  <w:divBdr>
                    <w:top w:val="none" w:sz="0" w:space="0" w:color="auto"/>
                    <w:left w:val="none" w:sz="0" w:space="0" w:color="auto"/>
                    <w:bottom w:val="none" w:sz="0" w:space="0" w:color="auto"/>
                    <w:right w:val="none" w:sz="0" w:space="0" w:color="auto"/>
                  </w:divBdr>
                </w:div>
                <w:div w:id="519974001">
                  <w:marLeft w:val="0"/>
                  <w:marRight w:val="0"/>
                  <w:marTop w:val="0"/>
                  <w:marBottom w:val="0"/>
                  <w:divBdr>
                    <w:top w:val="none" w:sz="0" w:space="0" w:color="auto"/>
                    <w:left w:val="none" w:sz="0" w:space="0" w:color="auto"/>
                    <w:bottom w:val="none" w:sz="0" w:space="0" w:color="auto"/>
                    <w:right w:val="none" w:sz="0" w:space="0" w:color="auto"/>
                  </w:divBdr>
                </w:div>
                <w:div w:id="35665422">
                  <w:marLeft w:val="0"/>
                  <w:marRight w:val="0"/>
                  <w:marTop w:val="0"/>
                  <w:marBottom w:val="0"/>
                  <w:divBdr>
                    <w:top w:val="none" w:sz="0" w:space="0" w:color="auto"/>
                    <w:left w:val="none" w:sz="0" w:space="0" w:color="auto"/>
                    <w:bottom w:val="none" w:sz="0" w:space="0" w:color="auto"/>
                    <w:right w:val="none" w:sz="0" w:space="0" w:color="auto"/>
                  </w:divBdr>
                </w:div>
                <w:div w:id="1033261891">
                  <w:marLeft w:val="0"/>
                  <w:marRight w:val="0"/>
                  <w:marTop w:val="0"/>
                  <w:marBottom w:val="0"/>
                  <w:divBdr>
                    <w:top w:val="none" w:sz="0" w:space="0" w:color="auto"/>
                    <w:left w:val="none" w:sz="0" w:space="0" w:color="auto"/>
                    <w:bottom w:val="none" w:sz="0" w:space="0" w:color="auto"/>
                    <w:right w:val="none" w:sz="0" w:space="0" w:color="auto"/>
                  </w:divBdr>
                </w:div>
                <w:div w:id="1109085397">
                  <w:marLeft w:val="0"/>
                  <w:marRight w:val="0"/>
                  <w:marTop w:val="0"/>
                  <w:marBottom w:val="0"/>
                  <w:divBdr>
                    <w:top w:val="none" w:sz="0" w:space="0" w:color="auto"/>
                    <w:left w:val="none" w:sz="0" w:space="0" w:color="auto"/>
                    <w:bottom w:val="none" w:sz="0" w:space="0" w:color="auto"/>
                    <w:right w:val="none" w:sz="0" w:space="0" w:color="auto"/>
                  </w:divBdr>
                </w:div>
                <w:div w:id="934897473">
                  <w:marLeft w:val="0"/>
                  <w:marRight w:val="0"/>
                  <w:marTop w:val="0"/>
                  <w:marBottom w:val="0"/>
                  <w:divBdr>
                    <w:top w:val="none" w:sz="0" w:space="0" w:color="auto"/>
                    <w:left w:val="none" w:sz="0" w:space="0" w:color="auto"/>
                    <w:bottom w:val="none" w:sz="0" w:space="0" w:color="auto"/>
                    <w:right w:val="none" w:sz="0" w:space="0" w:color="auto"/>
                  </w:divBdr>
                </w:div>
                <w:div w:id="1301106021">
                  <w:marLeft w:val="0"/>
                  <w:marRight w:val="0"/>
                  <w:marTop w:val="0"/>
                  <w:marBottom w:val="0"/>
                  <w:divBdr>
                    <w:top w:val="none" w:sz="0" w:space="0" w:color="auto"/>
                    <w:left w:val="none" w:sz="0" w:space="0" w:color="auto"/>
                    <w:bottom w:val="none" w:sz="0" w:space="0" w:color="auto"/>
                    <w:right w:val="none" w:sz="0" w:space="0" w:color="auto"/>
                  </w:divBdr>
                </w:div>
                <w:div w:id="859510335">
                  <w:marLeft w:val="0"/>
                  <w:marRight w:val="0"/>
                  <w:marTop w:val="0"/>
                  <w:marBottom w:val="0"/>
                  <w:divBdr>
                    <w:top w:val="none" w:sz="0" w:space="0" w:color="auto"/>
                    <w:left w:val="none" w:sz="0" w:space="0" w:color="auto"/>
                    <w:bottom w:val="none" w:sz="0" w:space="0" w:color="auto"/>
                    <w:right w:val="none" w:sz="0" w:space="0" w:color="auto"/>
                  </w:divBdr>
                </w:div>
                <w:div w:id="2065521953">
                  <w:marLeft w:val="0"/>
                  <w:marRight w:val="0"/>
                  <w:marTop w:val="0"/>
                  <w:marBottom w:val="0"/>
                  <w:divBdr>
                    <w:top w:val="none" w:sz="0" w:space="0" w:color="auto"/>
                    <w:left w:val="none" w:sz="0" w:space="0" w:color="auto"/>
                    <w:bottom w:val="none" w:sz="0" w:space="0" w:color="auto"/>
                    <w:right w:val="none" w:sz="0" w:space="0" w:color="auto"/>
                  </w:divBdr>
                </w:div>
                <w:div w:id="1769160417">
                  <w:marLeft w:val="0"/>
                  <w:marRight w:val="0"/>
                  <w:marTop w:val="0"/>
                  <w:marBottom w:val="0"/>
                  <w:divBdr>
                    <w:top w:val="none" w:sz="0" w:space="0" w:color="auto"/>
                    <w:left w:val="none" w:sz="0" w:space="0" w:color="auto"/>
                    <w:bottom w:val="none" w:sz="0" w:space="0" w:color="auto"/>
                    <w:right w:val="none" w:sz="0" w:space="0" w:color="auto"/>
                  </w:divBdr>
                </w:div>
                <w:div w:id="1570309109">
                  <w:marLeft w:val="0"/>
                  <w:marRight w:val="0"/>
                  <w:marTop w:val="0"/>
                  <w:marBottom w:val="0"/>
                  <w:divBdr>
                    <w:top w:val="none" w:sz="0" w:space="0" w:color="auto"/>
                    <w:left w:val="none" w:sz="0" w:space="0" w:color="auto"/>
                    <w:bottom w:val="none" w:sz="0" w:space="0" w:color="auto"/>
                    <w:right w:val="none" w:sz="0" w:space="0" w:color="auto"/>
                  </w:divBdr>
                </w:div>
                <w:div w:id="13754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3827">
      <w:bodyDiv w:val="1"/>
      <w:marLeft w:val="0"/>
      <w:marRight w:val="0"/>
      <w:marTop w:val="0"/>
      <w:marBottom w:val="0"/>
      <w:divBdr>
        <w:top w:val="none" w:sz="0" w:space="0" w:color="auto"/>
        <w:left w:val="none" w:sz="0" w:space="0" w:color="auto"/>
        <w:bottom w:val="none" w:sz="0" w:space="0" w:color="auto"/>
        <w:right w:val="none" w:sz="0" w:space="0" w:color="auto"/>
      </w:divBdr>
      <w:divsChild>
        <w:div w:id="1602252667">
          <w:marLeft w:val="0"/>
          <w:marRight w:val="0"/>
          <w:marTop w:val="0"/>
          <w:marBottom w:val="0"/>
          <w:divBdr>
            <w:top w:val="none" w:sz="0" w:space="0" w:color="auto"/>
            <w:left w:val="none" w:sz="0" w:space="0" w:color="auto"/>
            <w:bottom w:val="none" w:sz="0" w:space="0" w:color="auto"/>
            <w:right w:val="none" w:sz="0" w:space="0" w:color="auto"/>
          </w:divBdr>
          <w:divsChild>
            <w:div w:id="1730766759">
              <w:marLeft w:val="0"/>
              <w:marRight w:val="0"/>
              <w:marTop w:val="0"/>
              <w:marBottom w:val="0"/>
              <w:divBdr>
                <w:top w:val="none" w:sz="0" w:space="0" w:color="auto"/>
                <w:left w:val="none" w:sz="0" w:space="0" w:color="auto"/>
                <w:bottom w:val="none" w:sz="0" w:space="0" w:color="auto"/>
                <w:right w:val="none" w:sz="0" w:space="0" w:color="auto"/>
              </w:divBdr>
              <w:divsChild>
                <w:div w:id="974455830">
                  <w:marLeft w:val="0"/>
                  <w:marRight w:val="0"/>
                  <w:marTop w:val="0"/>
                  <w:marBottom w:val="0"/>
                  <w:divBdr>
                    <w:top w:val="none" w:sz="0" w:space="0" w:color="auto"/>
                    <w:left w:val="none" w:sz="0" w:space="0" w:color="auto"/>
                    <w:bottom w:val="none" w:sz="0" w:space="0" w:color="auto"/>
                    <w:right w:val="none" w:sz="0" w:space="0" w:color="auto"/>
                  </w:divBdr>
                </w:div>
                <w:div w:id="1028067489">
                  <w:marLeft w:val="0"/>
                  <w:marRight w:val="0"/>
                  <w:marTop w:val="0"/>
                  <w:marBottom w:val="0"/>
                  <w:divBdr>
                    <w:top w:val="none" w:sz="0" w:space="0" w:color="auto"/>
                    <w:left w:val="none" w:sz="0" w:space="0" w:color="auto"/>
                    <w:bottom w:val="none" w:sz="0" w:space="0" w:color="auto"/>
                    <w:right w:val="none" w:sz="0" w:space="0" w:color="auto"/>
                  </w:divBdr>
                </w:div>
                <w:div w:id="185336798">
                  <w:marLeft w:val="0"/>
                  <w:marRight w:val="0"/>
                  <w:marTop w:val="0"/>
                  <w:marBottom w:val="0"/>
                  <w:divBdr>
                    <w:top w:val="none" w:sz="0" w:space="0" w:color="auto"/>
                    <w:left w:val="none" w:sz="0" w:space="0" w:color="auto"/>
                    <w:bottom w:val="none" w:sz="0" w:space="0" w:color="auto"/>
                    <w:right w:val="none" w:sz="0" w:space="0" w:color="auto"/>
                  </w:divBdr>
                </w:div>
                <w:div w:id="1758405136">
                  <w:marLeft w:val="0"/>
                  <w:marRight w:val="0"/>
                  <w:marTop w:val="0"/>
                  <w:marBottom w:val="0"/>
                  <w:divBdr>
                    <w:top w:val="none" w:sz="0" w:space="0" w:color="auto"/>
                    <w:left w:val="none" w:sz="0" w:space="0" w:color="auto"/>
                    <w:bottom w:val="none" w:sz="0" w:space="0" w:color="auto"/>
                    <w:right w:val="none" w:sz="0" w:space="0" w:color="auto"/>
                  </w:divBdr>
                </w:div>
                <w:div w:id="1058627313">
                  <w:marLeft w:val="0"/>
                  <w:marRight w:val="0"/>
                  <w:marTop w:val="0"/>
                  <w:marBottom w:val="0"/>
                  <w:divBdr>
                    <w:top w:val="none" w:sz="0" w:space="0" w:color="auto"/>
                    <w:left w:val="none" w:sz="0" w:space="0" w:color="auto"/>
                    <w:bottom w:val="none" w:sz="0" w:space="0" w:color="auto"/>
                    <w:right w:val="none" w:sz="0" w:space="0" w:color="auto"/>
                  </w:divBdr>
                </w:div>
                <w:div w:id="1485120455">
                  <w:marLeft w:val="0"/>
                  <w:marRight w:val="0"/>
                  <w:marTop w:val="0"/>
                  <w:marBottom w:val="0"/>
                  <w:divBdr>
                    <w:top w:val="none" w:sz="0" w:space="0" w:color="auto"/>
                    <w:left w:val="none" w:sz="0" w:space="0" w:color="auto"/>
                    <w:bottom w:val="none" w:sz="0" w:space="0" w:color="auto"/>
                    <w:right w:val="none" w:sz="0" w:space="0" w:color="auto"/>
                  </w:divBdr>
                </w:div>
                <w:div w:id="329481116">
                  <w:marLeft w:val="0"/>
                  <w:marRight w:val="0"/>
                  <w:marTop w:val="0"/>
                  <w:marBottom w:val="0"/>
                  <w:divBdr>
                    <w:top w:val="none" w:sz="0" w:space="0" w:color="auto"/>
                    <w:left w:val="none" w:sz="0" w:space="0" w:color="auto"/>
                    <w:bottom w:val="none" w:sz="0" w:space="0" w:color="auto"/>
                    <w:right w:val="none" w:sz="0" w:space="0" w:color="auto"/>
                  </w:divBdr>
                </w:div>
                <w:div w:id="726101715">
                  <w:marLeft w:val="0"/>
                  <w:marRight w:val="0"/>
                  <w:marTop w:val="0"/>
                  <w:marBottom w:val="0"/>
                  <w:divBdr>
                    <w:top w:val="none" w:sz="0" w:space="0" w:color="auto"/>
                    <w:left w:val="none" w:sz="0" w:space="0" w:color="auto"/>
                    <w:bottom w:val="none" w:sz="0" w:space="0" w:color="auto"/>
                    <w:right w:val="none" w:sz="0" w:space="0" w:color="auto"/>
                  </w:divBdr>
                </w:div>
                <w:div w:id="1046904628">
                  <w:marLeft w:val="0"/>
                  <w:marRight w:val="0"/>
                  <w:marTop w:val="0"/>
                  <w:marBottom w:val="0"/>
                  <w:divBdr>
                    <w:top w:val="none" w:sz="0" w:space="0" w:color="auto"/>
                    <w:left w:val="none" w:sz="0" w:space="0" w:color="auto"/>
                    <w:bottom w:val="none" w:sz="0" w:space="0" w:color="auto"/>
                    <w:right w:val="none" w:sz="0" w:space="0" w:color="auto"/>
                  </w:divBdr>
                </w:div>
                <w:div w:id="532808488">
                  <w:marLeft w:val="0"/>
                  <w:marRight w:val="0"/>
                  <w:marTop w:val="0"/>
                  <w:marBottom w:val="0"/>
                  <w:divBdr>
                    <w:top w:val="none" w:sz="0" w:space="0" w:color="auto"/>
                    <w:left w:val="none" w:sz="0" w:space="0" w:color="auto"/>
                    <w:bottom w:val="none" w:sz="0" w:space="0" w:color="auto"/>
                    <w:right w:val="none" w:sz="0" w:space="0" w:color="auto"/>
                  </w:divBdr>
                </w:div>
                <w:div w:id="726032616">
                  <w:marLeft w:val="0"/>
                  <w:marRight w:val="0"/>
                  <w:marTop w:val="0"/>
                  <w:marBottom w:val="0"/>
                  <w:divBdr>
                    <w:top w:val="none" w:sz="0" w:space="0" w:color="auto"/>
                    <w:left w:val="none" w:sz="0" w:space="0" w:color="auto"/>
                    <w:bottom w:val="none" w:sz="0" w:space="0" w:color="auto"/>
                    <w:right w:val="none" w:sz="0" w:space="0" w:color="auto"/>
                  </w:divBdr>
                </w:div>
                <w:div w:id="1385369404">
                  <w:marLeft w:val="0"/>
                  <w:marRight w:val="0"/>
                  <w:marTop w:val="0"/>
                  <w:marBottom w:val="0"/>
                  <w:divBdr>
                    <w:top w:val="none" w:sz="0" w:space="0" w:color="auto"/>
                    <w:left w:val="none" w:sz="0" w:space="0" w:color="auto"/>
                    <w:bottom w:val="none" w:sz="0" w:space="0" w:color="auto"/>
                    <w:right w:val="none" w:sz="0" w:space="0" w:color="auto"/>
                  </w:divBdr>
                </w:div>
                <w:div w:id="1892575948">
                  <w:marLeft w:val="0"/>
                  <w:marRight w:val="0"/>
                  <w:marTop w:val="0"/>
                  <w:marBottom w:val="0"/>
                  <w:divBdr>
                    <w:top w:val="none" w:sz="0" w:space="0" w:color="auto"/>
                    <w:left w:val="none" w:sz="0" w:space="0" w:color="auto"/>
                    <w:bottom w:val="none" w:sz="0" w:space="0" w:color="auto"/>
                    <w:right w:val="none" w:sz="0" w:space="0" w:color="auto"/>
                  </w:divBdr>
                </w:div>
                <w:div w:id="796410121">
                  <w:marLeft w:val="0"/>
                  <w:marRight w:val="0"/>
                  <w:marTop w:val="0"/>
                  <w:marBottom w:val="0"/>
                  <w:divBdr>
                    <w:top w:val="none" w:sz="0" w:space="0" w:color="auto"/>
                    <w:left w:val="none" w:sz="0" w:space="0" w:color="auto"/>
                    <w:bottom w:val="none" w:sz="0" w:space="0" w:color="auto"/>
                    <w:right w:val="none" w:sz="0" w:space="0" w:color="auto"/>
                  </w:divBdr>
                </w:div>
                <w:div w:id="423916482">
                  <w:marLeft w:val="0"/>
                  <w:marRight w:val="0"/>
                  <w:marTop w:val="0"/>
                  <w:marBottom w:val="0"/>
                  <w:divBdr>
                    <w:top w:val="none" w:sz="0" w:space="0" w:color="auto"/>
                    <w:left w:val="none" w:sz="0" w:space="0" w:color="auto"/>
                    <w:bottom w:val="none" w:sz="0" w:space="0" w:color="auto"/>
                    <w:right w:val="none" w:sz="0" w:space="0" w:color="auto"/>
                  </w:divBdr>
                </w:div>
                <w:div w:id="20890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2792">
      <w:bodyDiv w:val="1"/>
      <w:marLeft w:val="0"/>
      <w:marRight w:val="0"/>
      <w:marTop w:val="0"/>
      <w:marBottom w:val="0"/>
      <w:divBdr>
        <w:top w:val="none" w:sz="0" w:space="0" w:color="auto"/>
        <w:left w:val="none" w:sz="0" w:space="0" w:color="auto"/>
        <w:bottom w:val="none" w:sz="0" w:space="0" w:color="auto"/>
        <w:right w:val="none" w:sz="0" w:space="0" w:color="auto"/>
      </w:divBdr>
      <w:divsChild>
        <w:div w:id="1150440050">
          <w:marLeft w:val="0"/>
          <w:marRight w:val="0"/>
          <w:marTop w:val="0"/>
          <w:marBottom w:val="0"/>
          <w:divBdr>
            <w:top w:val="none" w:sz="0" w:space="0" w:color="auto"/>
            <w:left w:val="none" w:sz="0" w:space="0" w:color="auto"/>
            <w:bottom w:val="none" w:sz="0" w:space="0" w:color="auto"/>
            <w:right w:val="none" w:sz="0" w:space="0" w:color="auto"/>
          </w:divBdr>
          <w:divsChild>
            <w:div w:id="748111290">
              <w:marLeft w:val="0"/>
              <w:marRight w:val="0"/>
              <w:marTop w:val="0"/>
              <w:marBottom w:val="0"/>
              <w:divBdr>
                <w:top w:val="none" w:sz="0" w:space="0" w:color="auto"/>
                <w:left w:val="none" w:sz="0" w:space="0" w:color="auto"/>
                <w:bottom w:val="none" w:sz="0" w:space="0" w:color="auto"/>
                <w:right w:val="none" w:sz="0" w:space="0" w:color="auto"/>
              </w:divBdr>
              <w:divsChild>
                <w:div w:id="1489207220">
                  <w:marLeft w:val="0"/>
                  <w:marRight w:val="0"/>
                  <w:marTop w:val="0"/>
                  <w:marBottom w:val="0"/>
                  <w:divBdr>
                    <w:top w:val="none" w:sz="0" w:space="0" w:color="auto"/>
                    <w:left w:val="none" w:sz="0" w:space="0" w:color="auto"/>
                    <w:bottom w:val="none" w:sz="0" w:space="0" w:color="auto"/>
                    <w:right w:val="none" w:sz="0" w:space="0" w:color="auto"/>
                  </w:divBdr>
                </w:div>
                <w:div w:id="971322728">
                  <w:marLeft w:val="0"/>
                  <w:marRight w:val="0"/>
                  <w:marTop w:val="0"/>
                  <w:marBottom w:val="0"/>
                  <w:divBdr>
                    <w:top w:val="none" w:sz="0" w:space="0" w:color="auto"/>
                    <w:left w:val="none" w:sz="0" w:space="0" w:color="auto"/>
                    <w:bottom w:val="none" w:sz="0" w:space="0" w:color="auto"/>
                    <w:right w:val="none" w:sz="0" w:space="0" w:color="auto"/>
                  </w:divBdr>
                </w:div>
                <w:div w:id="1607883110">
                  <w:marLeft w:val="0"/>
                  <w:marRight w:val="0"/>
                  <w:marTop w:val="0"/>
                  <w:marBottom w:val="0"/>
                  <w:divBdr>
                    <w:top w:val="none" w:sz="0" w:space="0" w:color="auto"/>
                    <w:left w:val="none" w:sz="0" w:space="0" w:color="auto"/>
                    <w:bottom w:val="none" w:sz="0" w:space="0" w:color="auto"/>
                    <w:right w:val="none" w:sz="0" w:space="0" w:color="auto"/>
                  </w:divBdr>
                </w:div>
                <w:div w:id="1135945543">
                  <w:marLeft w:val="0"/>
                  <w:marRight w:val="0"/>
                  <w:marTop w:val="0"/>
                  <w:marBottom w:val="0"/>
                  <w:divBdr>
                    <w:top w:val="none" w:sz="0" w:space="0" w:color="auto"/>
                    <w:left w:val="none" w:sz="0" w:space="0" w:color="auto"/>
                    <w:bottom w:val="none" w:sz="0" w:space="0" w:color="auto"/>
                    <w:right w:val="none" w:sz="0" w:space="0" w:color="auto"/>
                  </w:divBdr>
                </w:div>
                <w:div w:id="1724526540">
                  <w:marLeft w:val="0"/>
                  <w:marRight w:val="0"/>
                  <w:marTop w:val="0"/>
                  <w:marBottom w:val="0"/>
                  <w:divBdr>
                    <w:top w:val="none" w:sz="0" w:space="0" w:color="auto"/>
                    <w:left w:val="none" w:sz="0" w:space="0" w:color="auto"/>
                    <w:bottom w:val="none" w:sz="0" w:space="0" w:color="auto"/>
                    <w:right w:val="none" w:sz="0" w:space="0" w:color="auto"/>
                  </w:divBdr>
                </w:div>
                <w:div w:id="931864845">
                  <w:marLeft w:val="0"/>
                  <w:marRight w:val="0"/>
                  <w:marTop w:val="0"/>
                  <w:marBottom w:val="0"/>
                  <w:divBdr>
                    <w:top w:val="none" w:sz="0" w:space="0" w:color="auto"/>
                    <w:left w:val="none" w:sz="0" w:space="0" w:color="auto"/>
                    <w:bottom w:val="none" w:sz="0" w:space="0" w:color="auto"/>
                    <w:right w:val="none" w:sz="0" w:space="0" w:color="auto"/>
                  </w:divBdr>
                </w:div>
                <w:div w:id="72240250">
                  <w:marLeft w:val="0"/>
                  <w:marRight w:val="0"/>
                  <w:marTop w:val="0"/>
                  <w:marBottom w:val="0"/>
                  <w:divBdr>
                    <w:top w:val="none" w:sz="0" w:space="0" w:color="auto"/>
                    <w:left w:val="none" w:sz="0" w:space="0" w:color="auto"/>
                    <w:bottom w:val="none" w:sz="0" w:space="0" w:color="auto"/>
                    <w:right w:val="none" w:sz="0" w:space="0" w:color="auto"/>
                  </w:divBdr>
                </w:div>
                <w:div w:id="84155021">
                  <w:marLeft w:val="0"/>
                  <w:marRight w:val="0"/>
                  <w:marTop w:val="0"/>
                  <w:marBottom w:val="0"/>
                  <w:divBdr>
                    <w:top w:val="none" w:sz="0" w:space="0" w:color="auto"/>
                    <w:left w:val="none" w:sz="0" w:space="0" w:color="auto"/>
                    <w:bottom w:val="none" w:sz="0" w:space="0" w:color="auto"/>
                    <w:right w:val="none" w:sz="0" w:space="0" w:color="auto"/>
                  </w:divBdr>
                </w:div>
                <w:div w:id="279343866">
                  <w:marLeft w:val="0"/>
                  <w:marRight w:val="0"/>
                  <w:marTop w:val="0"/>
                  <w:marBottom w:val="0"/>
                  <w:divBdr>
                    <w:top w:val="none" w:sz="0" w:space="0" w:color="auto"/>
                    <w:left w:val="none" w:sz="0" w:space="0" w:color="auto"/>
                    <w:bottom w:val="none" w:sz="0" w:space="0" w:color="auto"/>
                    <w:right w:val="none" w:sz="0" w:space="0" w:color="auto"/>
                  </w:divBdr>
                </w:div>
                <w:div w:id="29687955">
                  <w:marLeft w:val="0"/>
                  <w:marRight w:val="0"/>
                  <w:marTop w:val="0"/>
                  <w:marBottom w:val="0"/>
                  <w:divBdr>
                    <w:top w:val="none" w:sz="0" w:space="0" w:color="auto"/>
                    <w:left w:val="none" w:sz="0" w:space="0" w:color="auto"/>
                    <w:bottom w:val="none" w:sz="0" w:space="0" w:color="auto"/>
                    <w:right w:val="none" w:sz="0" w:space="0" w:color="auto"/>
                  </w:divBdr>
                </w:div>
                <w:div w:id="161354566">
                  <w:marLeft w:val="0"/>
                  <w:marRight w:val="0"/>
                  <w:marTop w:val="0"/>
                  <w:marBottom w:val="0"/>
                  <w:divBdr>
                    <w:top w:val="none" w:sz="0" w:space="0" w:color="auto"/>
                    <w:left w:val="none" w:sz="0" w:space="0" w:color="auto"/>
                    <w:bottom w:val="none" w:sz="0" w:space="0" w:color="auto"/>
                    <w:right w:val="none" w:sz="0" w:space="0" w:color="auto"/>
                  </w:divBdr>
                </w:div>
                <w:div w:id="2102602228">
                  <w:marLeft w:val="0"/>
                  <w:marRight w:val="0"/>
                  <w:marTop w:val="0"/>
                  <w:marBottom w:val="0"/>
                  <w:divBdr>
                    <w:top w:val="none" w:sz="0" w:space="0" w:color="auto"/>
                    <w:left w:val="none" w:sz="0" w:space="0" w:color="auto"/>
                    <w:bottom w:val="none" w:sz="0" w:space="0" w:color="auto"/>
                    <w:right w:val="none" w:sz="0" w:space="0" w:color="auto"/>
                  </w:divBdr>
                </w:div>
                <w:div w:id="22825879">
                  <w:marLeft w:val="0"/>
                  <w:marRight w:val="0"/>
                  <w:marTop w:val="0"/>
                  <w:marBottom w:val="0"/>
                  <w:divBdr>
                    <w:top w:val="none" w:sz="0" w:space="0" w:color="auto"/>
                    <w:left w:val="none" w:sz="0" w:space="0" w:color="auto"/>
                    <w:bottom w:val="none" w:sz="0" w:space="0" w:color="auto"/>
                    <w:right w:val="none" w:sz="0" w:space="0" w:color="auto"/>
                  </w:divBdr>
                </w:div>
                <w:div w:id="2022927097">
                  <w:marLeft w:val="0"/>
                  <w:marRight w:val="0"/>
                  <w:marTop w:val="0"/>
                  <w:marBottom w:val="0"/>
                  <w:divBdr>
                    <w:top w:val="none" w:sz="0" w:space="0" w:color="auto"/>
                    <w:left w:val="none" w:sz="0" w:space="0" w:color="auto"/>
                    <w:bottom w:val="none" w:sz="0" w:space="0" w:color="auto"/>
                    <w:right w:val="none" w:sz="0" w:space="0" w:color="auto"/>
                  </w:divBdr>
                </w:div>
                <w:div w:id="1768891370">
                  <w:marLeft w:val="0"/>
                  <w:marRight w:val="0"/>
                  <w:marTop w:val="0"/>
                  <w:marBottom w:val="0"/>
                  <w:divBdr>
                    <w:top w:val="none" w:sz="0" w:space="0" w:color="auto"/>
                    <w:left w:val="none" w:sz="0" w:space="0" w:color="auto"/>
                    <w:bottom w:val="none" w:sz="0" w:space="0" w:color="auto"/>
                    <w:right w:val="none" w:sz="0" w:space="0" w:color="auto"/>
                  </w:divBdr>
                </w:div>
                <w:div w:id="15831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Ihesie</dc:creator>
  <cp:keywords/>
  <dc:description/>
  <cp:lastModifiedBy>Ihesie Chukwuemeka</cp:lastModifiedBy>
  <cp:revision>3</cp:revision>
  <dcterms:created xsi:type="dcterms:W3CDTF">2017-06-11T14:12:00Z</dcterms:created>
  <dcterms:modified xsi:type="dcterms:W3CDTF">2020-01-14T14:38:00Z</dcterms:modified>
</cp:coreProperties>
</file>